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85" w:rsidRDefault="00E36D85" w:rsidP="00E36D85">
      <w:pPr>
        <w:spacing w:after="0" w:line="240" w:lineRule="auto"/>
        <w:rPr>
          <w:rFonts w:ascii="Nikosh" w:hAnsi="Nikosh" w:cs="Nikosh"/>
          <w:bCs/>
          <w:sz w:val="28"/>
          <w:u w:val="single"/>
        </w:rPr>
      </w:pPr>
    </w:p>
    <w:p w:rsidR="00E36D85" w:rsidRPr="00112D3C" w:rsidRDefault="00E36D85" w:rsidP="00E36D85">
      <w:pPr>
        <w:spacing w:after="0" w:line="240" w:lineRule="auto"/>
        <w:rPr>
          <w:rFonts w:ascii="Nikosh" w:hAnsi="Nikosh" w:cs="Nikosh"/>
          <w:bCs/>
          <w:sz w:val="32"/>
          <w:szCs w:val="32"/>
          <w:u w:val="single"/>
          <w:cs/>
        </w:rPr>
      </w:pPr>
      <w:r w:rsidRPr="00112D3C">
        <w:rPr>
          <w:rFonts w:ascii="Nikosh" w:hAnsi="Nikosh" w:cs="Nikosh" w:hint="cs"/>
          <w:bCs/>
          <w:sz w:val="32"/>
          <w:szCs w:val="32"/>
          <w:u w:val="single"/>
          <w:cs/>
        </w:rPr>
        <w:t>বিএআরসির সেবা প্রক্রিয়া সহজীকরণ তালিকা</w:t>
      </w:r>
    </w:p>
    <w:p w:rsidR="00E36D85" w:rsidRDefault="00E36D85" w:rsidP="00E36D85">
      <w:pPr>
        <w:spacing w:after="0" w:line="240" w:lineRule="auto"/>
        <w:rPr>
          <w:rFonts w:ascii="Nikosh" w:hAnsi="Nikosh" w:cs="Nikosh"/>
          <w:b/>
          <w:sz w:val="28"/>
        </w:rPr>
      </w:pPr>
    </w:p>
    <w:p w:rsidR="00B014A3" w:rsidRPr="00E04687" w:rsidRDefault="00B014A3" w:rsidP="00E36D85">
      <w:pPr>
        <w:spacing w:after="0" w:line="360" w:lineRule="auto"/>
        <w:rPr>
          <w:rFonts w:ascii="Nikosh" w:hAnsi="Nikosh" w:cs="Nikosh"/>
          <w:b/>
          <w:bCs/>
          <w:sz w:val="28"/>
        </w:rPr>
      </w:pPr>
      <w:r w:rsidRPr="00E04687">
        <w:rPr>
          <w:rFonts w:ascii="Nikosh" w:hAnsi="Nikosh" w:cs="Nikosh" w:hint="cs"/>
          <w:b/>
          <w:bCs/>
          <w:sz w:val="28"/>
          <w:cs/>
        </w:rPr>
        <w:t>১। অনলাইন ভেন্যূ বুকিং</w:t>
      </w:r>
    </w:p>
    <w:p w:rsidR="008B5D0F" w:rsidRPr="007A3F5F" w:rsidRDefault="007A3F5F" w:rsidP="007A3F5F">
      <w:pPr>
        <w:spacing w:after="0" w:line="360" w:lineRule="auto"/>
        <w:jc w:val="both"/>
        <w:rPr>
          <w:rFonts w:ascii="Nikosh" w:hAnsi="Nikosh" w:cs="Nikosh"/>
          <w:b/>
          <w:sz w:val="26"/>
          <w:szCs w:val="26"/>
        </w:rPr>
      </w:pPr>
      <w:r w:rsidRPr="007A3F5F">
        <w:rPr>
          <w:rFonts w:ascii="Nikosh" w:hAnsi="Nikosh" w:cs="Nikosh"/>
          <w:b/>
          <w:sz w:val="26"/>
          <w:szCs w:val="26"/>
          <w:cs/>
        </w:rPr>
        <w:t>বিএআরসিতে বিভিন্ন রিসোর্স/ভেন্যূ যেমন: অডিটোরিয়াম</w:t>
      </w:r>
      <w:r w:rsidRPr="007A3F5F">
        <w:rPr>
          <w:rFonts w:ascii="Nikosh" w:hAnsi="Nikosh" w:cs="Nikosh"/>
          <w:b/>
          <w:sz w:val="26"/>
          <w:szCs w:val="26"/>
        </w:rPr>
        <w:t xml:space="preserve">, </w:t>
      </w:r>
      <w:r w:rsidRPr="007A3F5F">
        <w:rPr>
          <w:rFonts w:ascii="Nikosh" w:hAnsi="Nikosh" w:cs="Nikosh"/>
          <w:b/>
          <w:sz w:val="26"/>
          <w:szCs w:val="26"/>
          <w:cs/>
        </w:rPr>
        <w:t>কনফারেন্স রূম</w:t>
      </w:r>
      <w:r w:rsidRPr="007A3F5F">
        <w:rPr>
          <w:rFonts w:ascii="Nikosh" w:hAnsi="Nikosh" w:cs="Nikosh"/>
          <w:b/>
          <w:sz w:val="26"/>
          <w:szCs w:val="26"/>
        </w:rPr>
        <w:t xml:space="preserve">, </w:t>
      </w:r>
      <w:r w:rsidRPr="007A3F5F">
        <w:rPr>
          <w:rFonts w:ascii="Nikosh" w:hAnsi="Nikosh" w:cs="Nikosh"/>
          <w:b/>
          <w:sz w:val="26"/>
          <w:szCs w:val="26"/>
          <w:cs/>
        </w:rPr>
        <w:t>ট্রেনিং রূম</w:t>
      </w:r>
      <w:r w:rsidRPr="007A3F5F">
        <w:rPr>
          <w:rFonts w:ascii="Nikosh" w:hAnsi="Nikosh" w:cs="Nikosh"/>
          <w:b/>
          <w:sz w:val="26"/>
          <w:szCs w:val="26"/>
        </w:rPr>
        <w:t xml:space="preserve">, </w:t>
      </w:r>
      <w:r w:rsidRPr="007A3F5F">
        <w:rPr>
          <w:rFonts w:ascii="Nikosh" w:hAnsi="Nikosh" w:cs="Nikosh"/>
          <w:b/>
          <w:sz w:val="26"/>
          <w:szCs w:val="26"/>
          <w:cs/>
        </w:rPr>
        <w:t>কম্পিউটার ল্যাব ইত্যাদি রয়েছে যা অফিসিয়াল সভা</w:t>
      </w:r>
      <w:r w:rsidRPr="007A3F5F">
        <w:rPr>
          <w:rFonts w:ascii="Nikosh" w:hAnsi="Nikosh" w:cs="Nikosh"/>
          <w:b/>
          <w:sz w:val="26"/>
          <w:szCs w:val="26"/>
        </w:rPr>
        <w:t xml:space="preserve">, </w:t>
      </w:r>
      <w:r w:rsidRPr="007A3F5F">
        <w:rPr>
          <w:rFonts w:ascii="Nikosh" w:hAnsi="Nikosh" w:cs="Nikosh"/>
          <w:b/>
          <w:sz w:val="26"/>
          <w:szCs w:val="26"/>
          <w:cs/>
        </w:rPr>
        <w:t>সেমিনার</w:t>
      </w:r>
      <w:r w:rsidRPr="007A3F5F">
        <w:rPr>
          <w:rFonts w:ascii="Nikosh" w:hAnsi="Nikosh" w:cs="Nikosh"/>
          <w:b/>
          <w:sz w:val="26"/>
          <w:szCs w:val="26"/>
        </w:rPr>
        <w:t xml:space="preserve">, </w:t>
      </w:r>
      <w:r w:rsidRPr="007A3F5F">
        <w:rPr>
          <w:rFonts w:ascii="Nikosh" w:hAnsi="Nikosh" w:cs="Nikosh"/>
          <w:b/>
          <w:sz w:val="26"/>
          <w:szCs w:val="26"/>
          <w:cs/>
        </w:rPr>
        <w:t>সিম্পোজিয়াম</w:t>
      </w:r>
      <w:r w:rsidRPr="007A3F5F">
        <w:rPr>
          <w:rFonts w:ascii="Nikosh" w:hAnsi="Nikosh" w:cs="Nikosh"/>
          <w:b/>
          <w:sz w:val="26"/>
          <w:szCs w:val="26"/>
        </w:rPr>
        <w:t xml:space="preserve">, </w:t>
      </w:r>
      <w:r w:rsidRPr="007A3F5F">
        <w:rPr>
          <w:rFonts w:ascii="Nikosh" w:hAnsi="Nikosh" w:cs="Nikosh"/>
          <w:b/>
          <w:sz w:val="26"/>
          <w:szCs w:val="26"/>
          <w:cs/>
        </w:rPr>
        <w:t>কর্মশালা</w:t>
      </w:r>
      <w:r w:rsidRPr="007A3F5F">
        <w:rPr>
          <w:rFonts w:ascii="Nikosh" w:hAnsi="Nikosh" w:cs="Nikosh"/>
          <w:b/>
          <w:sz w:val="26"/>
          <w:szCs w:val="26"/>
        </w:rPr>
        <w:t xml:space="preserve">, </w:t>
      </w:r>
      <w:r w:rsidRPr="007A3F5F">
        <w:rPr>
          <w:rFonts w:ascii="Nikosh" w:hAnsi="Nikosh" w:cs="Nikosh"/>
          <w:b/>
          <w:sz w:val="26"/>
          <w:szCs w:val="26"/>
          <w:cs/>
        </w:rPr>
        <w:t>প্রশিক্ষণ ইত্যাদি প্রয়োজনে ব্যবহৃত হয়। বিএআরসির নিজস্ব বা ভিন্ন প্রতিষ্ঠান কর্তৃক সভা/সেমিনার আয়োজনে রিসোর্স/ভেন্যূসমূহ ব্যবহার করতে হলে আগাম বুকিং দেয়ার প্রয়োজন হয়। সেমতে বুকিং এর বর্তমান অবস্থা জানা এবং বুকিং রিকুয়েস্ট পাঠানোর পর দ্রুততম সময়ে অনুমোদনের অবস্থা জানা জরূরী। বুকিং এর অবস্থা</w:t>
      </w:r>
      <w:r w:rsidRPr="007A3F5F">
        <w:rPr>
          <w:rFonts w:ascii="Nikosh" w:hAnsi="Nikosh" w:cs="Nikosh"/>
          <w:b/>
          <w:sz w:val="26"/>
          <w:szCs w:val="26"/>
        </w:rPr>
        <w:t xml:space="preserve">, </w:t>
      </w:r>
      <w:r w:rsidRPr="007A3F5F">
        <w:rPr>
          <w:rFonts w:ascii="Nikosh" w:hAnsi="Nikosh" w:cs="Nikosh"/>
          <w:b/>
          <w:sz w:val="26"/>
          <w:szCs w:val="26"/>
          <w:cs/>
        </w:rPr>
        <w:t xml:space="preserve">বুকিং রিকুয়েস্ট এবং অনুমোদন প্রক্রিয়া অটোমেশন করার ফলে দ্রুত পুরো প্রক্রিয়া সম্পন্ন করা সম্ভব হচ্ছে। সেবাটি ইন্টারনেট ব্রাউজার এর মাধ্যমে সরাসরি </w:t>
      </w:r>
      <w:hyperlink r:id="rId4" w:history="1">
        <w:r w:rsidRPr="007A3F5F">
          <w:rPr>
            <w:rStyle w:val="Hyperlink"/>
            <w:rFonts w:ascii="Nikosh" w:hAnsi="Nikosh" w:cs="Nikosh"/>
          </w:rPr>
          <w:t>http://archive.barcapps.gov.bd</w:t>
        </w:r>
      </w:hyperlink>
      <w:r w:rsidRPr="007A3F5F">
        <w:rPr>
          <w:rFonts w:ascii="Nikosh" w:hAnsi="Nikosh" w:cs="Nikosh"/>
          <w:b/>
          <w:sz w:val="26"/>
          <w:szCs w:val="26"/>
        </w:rPr>
        <w:t xml:space="preserve"> </w:t>
      </w:r>
      <w:r w:rsidRPr="007A3F5F">
        <w:rPr>
          <w:rFonts w:ascii="Nikosh" w:hAnsi="Nikosh" w:cs="Nikosh"/>
          <w:b/>
          <w:sz w:val="26"/>
          <w:szCs w:val="26"/>
          <w:cs/>
        </w:rPr>
        <w:t xml:space="preserve">ওয়েবলিংক ব্যবহার করে অথবা বিএআরসির ওয়েবসাইট </w:t>
      </w:r>
      <w:hyperlink r:id="rId5" w:history="1">
        <w:r w:rsidRPr="007A3F5F">
          <w:rPr>
            <w:rStyle w:val="Hyperlink"/>
            <w:rFonts w:ascii="Nikosh" w:hAnsi="Nikosh" w:cs="Nikosh"/>
          </w:rPr>
          <w:t>www.barc.gov.bd</w:t>
        </w:r>
      </w:hyperlink>
      <w:r w:rsidRPr="007A3F5F">
        <w:rPr>
          <w:rStyle w:val="Hyperlink"/>
          <w:rFonts w:ascii="Nikosh" w:hAnsi="Nikosh" w:cs="Nikosh"/>
        </w:rPr>
        <w:t xml:space="preserve"> </w:t>
      </w:r>
      <w:r w:rsidRPr="007A3F5F">
        <w:rPr>
          <w:rFonts w:ascii="Nikosh" w:hAnsi="Nikosh" w:cs="Nikosh"/>
          <w:b/>
          <w:sz w:val="26"/>
          <w:szCs w:val="26"/>
          <w:cs/>
        </w:rPr>
        <w:t>হতে নির্দ্দিষ্ট লিংক (ভেন্যূ বরাদ্দ) ব্যবহার করেও অভিগমন করা যাবে।</w:t>
      </w:r>
      <w:r w:rsidRPr="00E04687">
        <w:rPr>
          <w:rFonts w:ascii="Nikosh" w:hAnsi="Nikosh" w:cs="Nikosh"/>
          <w:bCs/>
          <w:sz w:val="26"/>
          <w:szCs w:val="26"/>
          <w:cs/>
        </w:rPr>
        <w:t xml:space="preserve"> </w:t>
      </w:r>
      <w:r w:rsidRPr="007A3F5F">
        <w:rPr>
          <w:rFonts w:ascii="Nikosh" w:hAnsi="Nikosh" w:cs="Nikosh"/>
          <w:b/>
          <w:sz w:val="26"/>
          <w:szCs w:val="26"/>
          <w:cs/>
        </w:rPr>
        <w:t>সেবাটি অনলাইন হওয়ায় সর্বস্তরের ব্যবহারকারী সার্বক্ষনিকভাবে</w:t>
      </w:r>
      <w:r w:rsidRPr="007A3F5F">
        <w:rPr>
          <w:rFonts w:ascii="Nikosh" w:hAnsi="Nikosh" w:cs="Nikosh"/>
          <w:b/>
          <w:sz w:val="26"/>
          <w:szCs w:val="26"/>
        </w:rPr>
        <w:t xml:space="preserve">, </w:t>
      </w:r>
      <w:r w:rsidRPr="007A3F5F">
        <w:rPr>
          <w:rFonts w:ascii="Nikosh" w:hAnsi="Nikosh" w:cs="Nikosh"/>
          <w:b/>
          <w:sz w:val="26"/>
          <w:szCs w:val="26"/>
          <w:cs/>
        </w:rPr>
        <w:t>কম সময়ে</w:t>
      </w:r>
      <w:r w:rsidRPr="007A3F5F">
        <w:rPr>
          <w:rFonts w:ascii="Nikosh" w:hAnsi="Nikosh" w:cs="Nikosh"/>
          <w:b/>
          <w:sz w:val="26"/>
          <w:szCs w:val="26"/>
        </w:rPr>
        <w:t xml:space="preserve">, </w:t>
      </w:r>
      <w:r w:rsidRPr="007A3F5F">
        <w:rPr>
          <w:rFonts w:ascii="Nikosh" w:hAnsi="Nikosh" w:cs="Nikosh"/>
          <w:b/>
          <w:sz w:val="26"/>
          <w:szCs w:val="26"/>
          <w:cs/>
        </w:rPr>
        <w:t>বিনামূল্যে এবং সশরীরে উপস্থিতি ছাড়াই সেবা গ্রহণ করতে পারছে।</w:t>
      </w:r>
    </w:p>
    <w:p w:rsidR="007A3F5F" w:rsidRPr="00112D3C" w:rsidRDefault="007A3F5F" w:rsidP="007A3F5F">
      <w:pPr>
        <w:spacing w:after="0" w:line="360" w:lineRule="auto"/>
        <w:rPr>
          <w:rFonts w:ascii="Nikosh" w:hAnsi="Nikosh" w:cs="Nikosh"/>
          <w:b/>
          <w:bCs/>
          <w:szCs w:val="22"/>
          <w:cs/>
        </w:rPr>
      </w:pPr>
    </w:p>
    <w:p w:rsidR="00E36D85" w:rsidRDefault="00B014A3" w:rsidP="00E36D85">
      <w:pPr>
        <w:spacing w:after="0" w:line="360" w:lineRule="auto"/>
        <w:rPr>
          <w:rFonts w:ascii="Nikosh" w:hAnsi="Nikosh" w:cs="Nikosh"/>
          <w:b/>
          <w:bCs/>
          <w:sz w:val="28"/>
        </w:rPr>
      </w:pPr>
      <w:r w:rsidRPr="00E04687">
        <w:rPr>
          <w:rFonts w:ascii="Nikosh" w:hAnsi="Nikosh" w:cs="Nikosh" w:hint="cs"/>
          <w:b/>
          <w:bCs/>
          <w:sz w:val="28"/>
          <w:cs/>
        </w:rPr>
        <w:t>২</w:t>
      </w:r>
      <w:r w:rsidR="00E36D85" w:rsidRPr="00E04687">
        <w:rPr>
          <w:rFonts w:ascii="Nikosh" w:hAnsi="Nikosh" w:cs="Nikosh" w:hint="cs"/>
          <w:b/>
          <w:bCs/>
          <w:sz w:val="28"/>
          <w:cs/>
          <w:lang w:bidi="hi-IN"/>
        </w:rPr>
        <w:t xml:space="preserve">। </w:t>
      </w:r>
      <w:r w:rsidR="00E36D85" w:rsidRPr="00E04687">
        <w:rPr>
          <w:rFonts w:ascii="Nikosh" w:hAnsi="Nikosh" w:cs="Nikosh" w:hint="cs"/>
          <w:b/>
          <w:bCs/>
          <w:sz w:val="28"/>
          <w:cs/>
        </w:rPr>
        <w:t>নার্সভূক্ত প্রতিষ্ঠানে চলমান গবেষণা কার্যক্রম মনিটরিং সহজীকরণ</w:t>
      </w:r>
      <w:r w:rsidR="009F0BF6" w:rsidRPr="00E04687">
        <w:rPr>
          <w:rFonts w:ascii="Nikosh" w:hAnsi="Nikosh" w:cs="Nikosh" w:hint="cs"/>
          <w:b/>
          <w:bCs/>
          <w:sz w:val="28"/>
          <w:cs/>
        </w:rPr>
        <w:t xml:space="preserve"> </w:t>
      </w:r>
      <w:r w:rsidR="00E04687">
        <w:rPr>
          <w:rFonts w:ascii="Nikosh" w:hAnsi="Nikosh" w:cs="Nikosh"/>
          <w:b/>
          <w:bCs/>
          <w:sz w:val="28"/>
          <w:cs/>
        </w:rPr>
        <w:t>–</w:t>
      </w:r>
      <w:r w:rsidR="009F0BF6" w:rsidRPr="00E04687">
        <w:rPr>
          <w:rFonts w:ascii="Nikosh" w:hAnsi="Nikosh" w:cs="Nikosh" w:hint="cs"/>
          <w:b/>
          <w:bCs/>
          <w:sz w:val="28"/>
          <w:cs/>
        </w:rPr>
        <w:t>চলমান</w:t>
      </w:r>
    </w:p>
    <w:p w:rsidR="00E04687" w:rsidRDefault="008818A1" w:rsidP="008818A1">
      <w:pPr>
        <w:spacing w:after="0" w:line="360" w:lineRule="auto"/>
        <w:jc w:val="both"/>
        <w:rPr>
          <w:rFonts w:ascii="Nikosh" w:hAnsi="Nikosh" w:cs="Nikosh"/>
          <w:b/>
          <w:sz w:val="26"/>
          <w:szCs w:val="26"/>
        </w:rPr>
      </w:pPr>
      <w:r w:rsidRPr="008818A1">
        <w:rPr>
          <w:rFonts w:ascii="Nikosh" w:hAnsi="Nikosh" w:cs="Nikosh"/>
          <w:b/>
          <w:sz w:val="26"/>
          <w:szCs w:val="26"/>
          <w:cs/>
        </w:rPr>
        <w:t>বিএআরসি</w:t>
      </w:r>
      <w:r w:rsidRPr="008818A1">
        <w:rPr>
          <w:rFonts w:ascii="Nikosh" w:hAnsi="Nikosh" w:cs="Nikosh"/>
          <w:b/>
          <w:sz w:val="26"/>
          <w:szCs w:val="26"/>
        </w:rPr>
        <w:t>’</w:t>
      </w:r>
      <w:r w:rsidRPr="008818A1">
        <w:rPr>
          <w:rFonts w:ascii="Nikosh" w:hAnsi="Nikosh" w:cs="Nikosh"/>
          <w:b/>
          <w:sz w:val="26"/>
          <w:szCs w:val="26"/>
          <w:cs/>
        </w:rPr>
        <w:t>র অর্থায়নে নার্স-ভুক্ত বিভিন্ন গবেষণা প্রতিষ্ঠানে পরিচালিত গবেষণা কর্মসূচীর মান উন্নয়নে বিএআরসি থেকে বছরে একবার পরীবিক্ষণ করা হয়ে থাকে। প্রতি বছর রবি মৌসুমের শেষ দিকে বিএআরসি</w:t>
      </w:r>
      <w:r w:rsidRPr="008818A1">
        <w:rPr>
          <w:rFonts w:ascii="Nikosh" w:hAnsi="Nikosh" w:cs="Nikosh"/>
          <w:b/>
          <w:sz w:val="26"/>
          <w:szCs w:val="26"/>
        </w:rPr>
        <w:t>’</w:t>
      </w:r>
      <w:r w:rsidRPr="008818A1">
        <w:rPr>
          <w:rFonts w:ascii="Nikosh" w:hAnsi="Nikosh" w:cs="Nikosh"/>
          <w:b/>
          <w:sz w:val="26"/>
          <w:szCs w:val="26"/>
          <w:cs/>
        </w:rPr>
        <w:t>র বিজ্ঞানী/কর্মকর্তা সমন্বয়ে কয়েকটি পরীবিক্ষণ দল গঠন করা হয় এবং পরীবিক্ষণ পরিকল্পপনা প্রণয়ন করা হয়। পরিকল্পপনা অনুযায়ী বিভিন্ন দল তাদের জন্য নির্দিষ্ট এলাকায় মাঠ পরিদর্শনের মাধ্যমে গবেষণা কর্মসূচী পরীবিক্ষণ করে থাকে। উল্লেখ্য যে পরীবিক্ষণ দলের সদস্যদের</w:t>
      </w:r>
      <w:r w:rsidRPr="008818A1">
        <w:rPr>
          <w:rFonts w:ascii="Nikosh" w:hAnsi="Nikosh" w:cs="Nikosh"/>
          <w:b/>
          <w:sz w:val="26"/>
          <w:szCs w:val="26"/>
        </w:rPr>
        <w:t xml:space="preserve">, </w:t>
      </w:r>
      <w:r w:rsidRPr="008818A1">
        <w:rPr>
          <w:rFonts w:ascii="Nikosh" w:hAnsi="Nikosh" w:cs="Nikosh"/>
          <w:b/>
          <w:sz w:val="26"/>
          <w:szCs w:val="26"/>
          <w:cs/>
        </w:rPr>
        <w:t>তাদের জন্য নির্ধারিত প্রকল্প</w:t>
      </w:r>
      <w:r w:rsidRPr="008818A1">
        <w:rPr>
          <w:rFonts w:ascii="Nikosh" w:hAnsi="Nikosh" w:cs="Nikosh"/>
          <w:b/>
          <w:sz w:val="26"/>
          <w:szCs w:val="26"/>
        </w:rPr>
        <w:t xml:space="preserve">, </w:t>
      </w:r>
      <w:r w:rsidRPr="008818A1">
        <w:rPr>
          <w:rFonts w:ascii="Nikosh" w:hAnsi="Nikosh" w:cs="Nikosh"/>
          <w:b/>
          <w:sz w:val="26"/>
          <w:szCs w:val="26"/>
          <w:cs/>
        </w:rPr>
        <w:t>প্রকল্পের পিআই বা প্রকল্প এলাকা সম্মন্ধে কোন পুর্ব ধারণা থাকে না। দল গঠনের পর পরীবিক্ষণ দলকে তাদের নির্ধারিত প্রকল্প বিষয়ে বিভিন্ন তথ্য</w:t>
      </w:r>
      <w:r w:rsidRPr="008818A1">
        <w:rPr>
          <w:rFonts w:ascii="Nikosh" w:hAnsi="Nikosh" w:cs="Nikosh"/>
          <w:b/>
          <w:sz w:val="26"/>
          <w:szCs w:val="26"/>
        </w:rPr>
        <w:t xml:space="preserve">, </w:t>
      </w:r>
      <w:r w:rsidRPr="008818A1">
        <w:rPr>
          <w:rFonts w:ascii="Nikosh" w:hAnsi="Nikosh" w:cs="Nikosh"/>
          <w:b/>
          <w:sz w:val="26"/>
          <w:szCs w:val="26"/>
          <w:cs/>
        </w:rPr>
        <w:t>প্রকল্প প্রস্তাব</w:t>
      </w:r>
      <w:r w:rsidRPr="008818A1">
        <w:rPr>
          <w:rFonts w:ascii="Nikosh" w:hAnsi="Nikosh" w:cs="Nikosh"/>
          <w:b/>
          <w:sz w:val="26"/>
          <w:szCs w:val="26"/>
        </w:rPr>
        <w:t xml:space="preserve">, </w:t>
      </w:r>
      <w:r w:rsidRPr="008818A1">
        <w:rPr>
          <w:rFonts w:ascii="Nikosh" w:hAnsi="Nikosh" w:cs="Nikosh"/>
          <w:b/>
          <w:sz w:val="26"/>
          <w:szCs w:val="26"/>
          <w:cs/>
        </w:rPr>
        <w:t xml:space="preserve">তথ্য সংগ্রহ ফরমেট ইত্যাদি সংগ্রহ করতে হয়। এতে অযথা সময় ব্যয় হয় এবং কখনও কখনও </w:t>
      </w:r>
      <w:r w:rsidR="0094673D">
        <w:rPr>
          <w:rFonts w:ascii="Times New Roman" w:hAnsi="Times New Roman" w:cs="Times New Roman"/>
          <w:sz w:val="24"/>
        </w:rPr>
        <w:t>Information gap</w:t>
      </w:r>
      <w:r w:rsidR="0094673D" w:rsidRPr="008818A1">
        <w:rPr>
          <w:rFonts w:ascii="Nikosh" w:hAnsi="Nikosh" w:cs="Nikosh"/>
          <w:b/>
          <w:sz w:val="26"/>
          <w:szCs w:val="26"/>
          <w:cs/>
        </w:rPr>
        <w:t xml:space="preserve"> </w:t>
      </w:r>
      <w:r w:rsidRPr="008818A1">
        <w:rPr>
          <w:rFonts w:ascii="Nikosh" w:hAnsi="Nikosh" w:cs="Nikosh"/>
          <w:b/>
          <w:sz w:val="26"/>
          <w:szCs w:val="26"/>
          <w:cs/>
        </w:rPr>
        <w:t>থাকে। কোন কোন গবেষণা কর্মসূচি সারা বছর ধরে চলতে থাকে। এসব কর্মসূচি বছরে একবার মাঠ পরিদর্শন করে যথাযথভাবে পরীবিক্ষণ করা সম্ভব হয় না।</w:t>
      </w:r>
      <w:r w:rsidR="00BF1C88">
        <w:rPr>
          <w:rFonts w:ascii="Nikosh" w:hAnsi="Nikosh" w:cs="Nikosh"/>
          <w:b/>
          <w:sz w:val="26"/>
          <w:szCs w:val="26"/>
        </w:rPr>
        <w:t xml:space="preserve"> </w:t>
      </w:r>
      <w:r w:rsidR="00AD16DD">
        <w:rPr>
          <w:rFonts w:ascii="Nikosh" w:hAnsi="Nikosh" w:cs="Nikosh" w:hint="cs"/>
          <w:b/>
          <w:sz w:val="26"/>
          <w:szCs w:val="26"/>
          <w:cs/>
        </w:rPr>
        <w:t xml:space="preserve">ফলে </w:t>
      </w:r>
      <w:r w:rsidR="00AD16DD" w:rsidRPr="00AD16DD">
        <w:rPr>
          <w:rFonts w:ascii="Nikosh" w:hAnsi="Nikosh" w:cs="Nikosh"/>
          <w:b/>
          <w:sz w:val="26"/>
          <w:szCs w:val="26"/>
          <w:cs/>
        </w:rPr>
        <w:t>যে সব প্রকল্প</w:t>
      </w:r>
      <w:r w:rsidR="00AD16DD">
        <w:rPr>
          <w:rFonts w:ascii="Nikosh" w:hAnsi="Nikosh" w:cs="Nikosh" w:hint="cs"/>
          <w:b/>
          <w:sz w:val="26"/>
          <w:szCs w:val="26"/>
          <w:cs/>
        </w:rPr>
        <w:t xml:space="preserve"> যথাযথ</w:t>
      </w:r>
      <w:r w:rsidR="00AD16DD" w:rsidRPr="00AD16DD">
        <w:rPr>
          <w:rFonts w:ascii="Nikosh" w:hAnsi="Nikosh" w:cs="Nikosh"/>
          <w:b/>
          <w:sz w:val="26"/>
          <w:szCs w:val="26"/>
          <w:cs/>
        </w:rPr>
        <w:t xml:space="preserve"> পরীবিক্ষণ এর আওতায় আসছে না সেখানে গবেষণার মান ব্যহত হচ্ছে সেই সাথে সরকারের অর্থ ও সময়ের অপচয় হচ্ছে।</w:t>
      </w:r>
      <w:r w:rsidR="00AD16DD">
        <w:rPr>
          <w:rFonts w:ascii="Nikosh" w:hAnsi="Nikosh" w:cs="Nikosh" w:hint="cs"/>
          <w:b/>
          <w:sz w:val="26"/>
          <w:szCs w:val="26"/>
          <w:cs/>
        </w:rPr>
        <w:t xml:space="preserve"> </w:t>
      </w:r>
      <w:r w:rsidR="00BF1C88">
        <w:rPr>
          <w:rFonts w:ascii="Nikosh" w:hAnsi="Nikosh" w:cs="Nikosh" w:hint="cs"/>
          <w:b/>
          <w:sz w:val="26"/>
          <w:szCs w:val="26"/>
          <w:cs/>
        </w:rPr>
        <w:t xml:space="preserve">এসকল অসুবিধা দূর করার লক্ষ্যে অনলাইন প্রজেক্ট মনিটরিং সিস্টেম তৈরির উদ্যোগ নেয়া হয়েছে। </w:t>
      </w:r>
    </w:p>
    <w:p w:rsidR="00112D3C" w:rsidRPr="00112D3C" w:rsidRDefault="00112D3C" w:rsidP="008818A1">
      <w:pPr>
        <w:spacing w:after="0" w:line="360" w:lineRule="auto"/>
        <w:jc w:val="both"/>
        <w:rPr>
          <w:rFonts w:ascii="Nikosh" w:hAnsi="Nikosh" w:cs="Nikosh" w:hint="cs"/>
          <w:b/>
          <w:sz w:val="16"/>
          <w:szCs w:val="16"/>
          <w:cs/>
        </w:rPr>
      </w:pPr>
    </w:p>
    <w:p w:rsidR="00B014A3" w:rsidRPr="00E04687" w:rsidRDefault="00B014A3" w:rsidP="00E36D85">
      <w:pPr>
        <w:spacing w:after="0" w:line="360" w:lineRule="auto"/>
        <w:rPr>
          <w:rFonts w:ascii="Nikosh" w:hAnsi="Nikosh" w:cs="Nikosh"/>
          <w:b/>
          <w:bCs/>
          <w:sz w:val="28"/>
          <w:cs/>
        </w:rPr>
      </w:pPr>
      <w:r w:rsidRPr="00E04687">
        <w:rPr>
          <w:rFonts w:ascii="Nikosh" w:hAnsi="Nikosh" w:cs="Nikosh" w:hint="cs"/>
          <w:b/>
          <w:bCs/>
          <w:sz w:val="28"/>
          <w:cs/>
        </w:rPr>
        <w:t>৩। সারের বিনির্দেশ প্রক্রিয়া সহজীকরণ</w:t>
      </w:r>
      <w:r w:rsidR="009F0BF6" w:rsidRPr="00E04687">
        <w:rPr>
          <w:rFonts w:ascii="Nikosh" w:hAnsi="Nikosh" w:cs="Nikosh" w:hint="cs"/>
          <w:b/>
          <w:bCs/>
          <w:sz w:val="28"/>
          <w:cs/>
        </w:rPr>
        <w:t xml:space="preserve"> </w:t>
      </w:r>
    </w:p>
    <w:p w:rsidR="00E36D85" w:rsidRPr="00112D3C" w:rsidRDefault="00112D3C" w:rsidP="00E36D85">
      <w:pPr>
        <w:spacing w:after="0" w:line="240" w:lineRule="auto"/>
        <w:rPr>
          <w:rFonts w:ascii="Nikosh" w:hAnsi="Nikosh" w:cs="Nikosh" w:hint="cs"/>
          <w:b/>
          <w:sz w:val="26"/>
          <w:szCs w:val="26"/>
        </w:rPr>
      </w:pPr>
      <w:r w:rsidRPr="00112D3C">
        <w:rPr>
          <w:rFonts w:ascii="Nikosh" w:hAnsi="Nikosh" w:cs="Nikosh" w:hint="cs"/>
          <w:b/>
          <w:sz w:val="26"/>
          <w:szCs w:val="26"/>
          <w:cs/>
        </w:rPr>
        <w:t>বিএআরসি</w:t>
      </w:r>
      <w:r w:rsidR="00D76A89">
        <w:rPr>
          <w:rFonts w:ascii="Nikosh" w:hAnsi="Nikosh" w:cs="Nikosh" w:hint="cs"/>
          <w:b/>
          <w:sz w:val="26"/>
          <w:szCs w:val="26"/>
          <w:cs/>
        </w:rPr>
        <w:t>’</w:t>
      </w:r>
      <w:r w:rsidRPr="00112D3C">
        <w:rPr>
          <w:rFonts w:ascii="Nikosh" w:hAnsi="Nikosh" w:cs="Nikosh" w:hint="cs"/>
          <w:b/>
          <w:sz w:val="26"/>
          <w:szCs w:val="26"/>
          <w:cs/>
        </w:rPr>
        <w:t xml:space="preserve">র ওয়েবসাইটে </w:t>
      </w:r>
      <w:r w:rsidRPr="00112D3C">
        <w:rPr>
          <w:rFonts w:ascii="Nikosh" w:hAnsi="Nikosh" w:cs="Nikosh"/>
          <w:b/>
          <w:sz w:val="26"/>
          <w:szCs w:val="26"/>
          <w:cs/>
        </w:rPr>
        <w:t>সারের মান নির্ধারণের জন্য আবেদন ফরম</w:t>
      </w:r>
      <w:r w:rsidRPr="00112D3C">
        <w:rPr>
          <w:rFonts w:ascii="Nikosh" w:hAnsi="Nikosh" w:cs="Nikosh" w:hint="cs"/>
          <w:b/>
          <w:sz w:val="26"/>
          <w:szCs w:val="26"/>
          <w:cs/>
        </w:rPr>
        <w:t xml:space="preserve"> দেয়া হয়েছে। ফলে সংশ্লিষ্ট </w:t>
      </w:r>
      <w:r w:rsidR="004C7132">
        <w:rPr>
          <w:rFonts w:ascii="Nikosh" w:hAnsi="Nikosh" w:cs="Nikosh" w:hint="cs"/>
          <w:b/>
          <w:sz w:val="26"/>
          <w:szCs w:val="26"/>
          <w:cs/>
        </w:rPr>
        <w:t>উপকার</w:t>
      </w:r>
      <w:r w:rsidRPr="00112D3C">
        <w:rPr>
          <w:rFonts w:ascii="Nikosh" w:hAnsi="Nikosh" w:cs="Nikosh" w:hint="cs"/>
          <w:b/>
          <w:sz w:val="26"/>
          <w:szCs w:val="26"/>
          <w:cs/>
        </w:rPr>
        <w:t xml:space="preserve">ভোগী সশরীরে বিএআরসি’তে না এসে অনলাইনে আবেদন পত্র সংগ্রহ করতে পারছে। </w:t>
      </w:r>
      <w:bookmarkStart w:id="0" w:name="_GoBack"/>
      <w:bookmarkEnd w:id="0"/>
    </w:p>
    <w:sectPr w:rsidR="00E36D85" w:rsidRPr="0011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36D85"/>
    <w:rsid w:val="00112D3C"/>
    <w:rsid w:val="001F4C05"/>
    <w:rsid w:val="004C7132"/>
    <w:rsid w:val="007A3F5F"/>
    <w:rsid w:val="008818A1"/>
    <w:rsid w:val="008B5D0F"/>
    <w:rsid w:val="0094673D"/>
    <w:rsid w:val="009F0BF6"/>
    <w:rsid w:val="00AD16DD"/>
    <w:rsid w:val="00B014A3"/>
    <w:rsid w:val="00BF1C88"/>
    <w:rsid w:val="00CA2135"/>
    <w:rsid w:val="00D76A89"/>
    <w:rsid w:val="00E04687"/>
    <w:rsid w:val="00E36D8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44668-A75E-46C9-BEDD-BCB6C84B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c.gov.bd" TargetMode="External"/><Relationship Id="rId4" Type="http://schemas.openxmlformats.org/officeDocument/2006/relationships/hyperlink" Target="http://archive.barcapp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Abeed Hossain Chowdhury</cp:lastModifiedBy>
  <cp:revision>15</cp:revision>
  <dcterms:created xsi:type="dcterms:W3CDTF">2016-09-25T08:48:00Z</dcterms:created>
  <dcterms:modified xsi:type="dcterms:W3CDTF">2018-02-13T10:39:00Z</dcterms:modified>
</cp:coreProperties>
</file>